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29811" w14:textId="77777777" w:rsidR="00D31744" w:rsidRPr="00D31744" w:rsidRDefault="00D31744" w:rsidP="00D31744">
      <w:pPr>
        <w:shd w:val="clear" w:color="auto" w:fill="FFFFFF"/>
        <w:spacing w:before="100" w:beforeAutospacing="1" w:after="100" w:afterAutospacing="1"/>
        <w:outlineLvl w:val="3"/>
        <w:rPr>
          <w:rFonts w:ascii="Roboto Condensed" w:eastAsia="Times New Roman" w:hAnsi="Roboto Condensed" w:cs="Times New Roman"/>
          <w:b/>
          <w:bCs/>
          <w:caps/>
          <w:color w:val="12302E"/>
          <w:sz w:val="36"/>
          <w:szCs w:val="36"/>
        </w:rPr>
      </w:pPr>
      <w:r w:rsidRPr="00D31744">
        <w:rPr>
          <w:rFonts w:ascii="Roboto Condensed" w:eastAsia="Times New Roman" w:hAnsi="Roboto Condensed" w:cs="Times New Roman"/>
          <w:b/>
          <w:bCs/>
          <w:caps/>
          <w:color w:val="12302E"/>
          <w:sz w:val="36"/>
          <w:szCs w:val="36"/>
        </w:rPr>
        <w:t>SAMPLING OF OUTBREAKS IN HIGHLY VACCINATED POPULATIONS</w:t>
      </w:r>
    </w:p>
    <w:p w14:paraId="3CB07C99"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1963 to present </w:t>
      </w:r>
      <w:hyperlink r:id="rId6" w:history="1">
        <w:r w:rsidRPr="00D31744">
          <w:rPr>
            <w:rFonts w:ascii="Open Sans" w:eastAsia="Times New Roman" w:hAnsi="Open Sans" w:cs="Times New Roman"/>
            <w:color w:val="9B183D"/>
            <w:sz w:val="23"/>
            <w:szCs w:val="23"/>
            <w:u w:val="single"/>
          </w:rPr>
          <w:t>measles outbreaks in highly vaccinated populations</w:t>
        </w:r>
      </w:hyperlink>
    </w:p>
    <w:p w14:paraId="59A8CACE"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1975-76 Epidemic measles in</w:t>
      </w:r>
      <w:hyperlink r:id="rId7" w:history="1">
        <w:r w:rsidRPr="00D31744">
          <w:rPr>
            <w:rFonts w:ascii="Open Sans" w:eastAsia="Times New Roman" w:hAnsi="Open Sans" w:cs="Times New Roman"/>
            <w:color w:val="9B183D"/>
            <w:sz w:val="23"/>
            <w:szCs w:val="23"/>
            <w:u w:val="single"/>
          </w:rPr>
          <w:t> a highly vaccinated population</w:t>
        </w:r>
      </w:hyperlink>
    </w:p>
    <w:p w14:paraId="3B7916C7"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1984 measles outbreak in 1</w:t>
      </w:r>
      <w:hyperlink r:id="rId8" w:history="1">
        <w:r w:rsidRPr="00D31744">
          <w:rPr>
            <w:rFonts w:ascii="Open Sans" w:eastAsia="Times New Roman" w:hAnsi="Open Sans" w:cs="Times New Roman"/>
            <w:color w:val="9B183D"/>
            <w:sz w:val="23"/>
            <w:szCs w:val="23"/>
            <w:u w:val="single"/>
          </w:rPr>
          <w:t>00% Illinois vaccinated populatio</w:t>
        </w:r>
      </w:hyperlink>
      <w:r w:rsidRPr="00D31744">
        <w:rPr>
          <w:rFonts w:ascii="Open Sans" w:eastAsia="Times New Roman" w:hAnsi="Open Sans" w:cs="Times New Roman"/>
          <w:color w:val="12302E"/>
          <w:sz w:val="23"/>
          <w:szCs w:val="23"/>
        </w:rPr>
        <w:t>n.</w:t>
      </w:r>
    </w:p>
    <w:p w14:paraId="2F6BB73F"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1985-86 </w:t>
      </w:r>
      <w:hyperlink r:id="rId9" w:history="1">
        <w:r w:rsidRPr="00D31744">
          <w:rPr>
            <w:rFonts w:ascii="Open Sans" w:eastAsia="Times New Roman" w:hAnsi="Open Sans" w:cs="Times New Roman"/>
            <w:color w:val="9B183D"/>
            <w:sz w:val="23"/>
            <w:szCs w:val="23"/>
            <w:u w:val="single"/>
          </w:rPr>
          <w:t>Measles outbreaks in pre-school age children </w:t>
        </w:r>
      </w:hyperlink>
    </w:p>
    <w:p w14:paraId="5261B564"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1985 Measles transmission in students </w:t>
      </w:r>
      <w:hyperlink r:id="rId10" w:history="1">
        <w:r w:rsidRPr="00D31744">
          <w:rPr>
            <w:rFonts w:ascii="Open Sans" w:eastAsia="Times New Roman" w:hAnsi="Open Sans" w:cs="Times New Roman"/>
            <w:color w:val="9B183D"/>
            <w:sz w:val="23"/>
            <w:szCs w:val="23"/>
            <w:u w:val="single"/>
          </w:rPr>
          <w:t>despite outbreak control program</w:t>
        </w:r>
      </w:hyperlink>
    </w:p>
    <w:p w14:paraId="09789E70"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1987 </w:t>
      </w:r>
      <w:hyperlink r:id="rId11" w:history="1">
        <w:r w:rsidRPr="00D31744">
          <w:rPr>
            <w:rFonts w:ascii="Open Sans" w:eastAsia="Times New Roman" w:hAnsi="Open Sans" w:cs="Times New Roman"/>
            <w:color w:val="9B183D"/>
            <w:sz w:val="23"/>
            <w:szCs w:val="23"/>
            <w:u w:val="single"/>
          </w:rPr>
          <w:t>Measles outbreak in a highly vaccinated</w:t>
        </w:r>
      </w:hyperlink>
      <w:r w:rsidRPr="00D31744">
        <w:rPr>
          <w:rFonts w:ascii="Open Sans" w:eastAsia="Times New Roman" w:hAnsi="Open Sans" w:cs="Times New Roman"/>
          <w:color w:val="12302E"/>
          <w:sz w:val="23"/>
          <w:szCs w:val="23"/>
        </w:rPr>
        <w:t> High School population</w:t>
      </w:r>
    </w:p>
    <w:p w14:paraId="7362F1BF"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1988 </w:t>
      </w:r>
      <w:hyperlink r:id="rId12" w:history="1">
        <w:r w:rsidRPr="00D31744">
          <w:rPr>
            <w:rFonts w:ascii="Open Sans" w:eastAsia="Times New Roman" w:hAnsi="Open Sans" w:cs="Times New Roman"/>
            <w:color w:val="9B183D"/>
            <w:sz w:val="23"/>
            <w:szCs w:val="23"/>
            <w:u w:val="single"/>
          </w:rPr>
          <w:t>Measles outbreak at Colorado College</w:t>
        </w:r>
      </w:hyperlink>
      <w:r w:rsidRPr="00D31744">
        <w:rPr>
          <w:rFonts w:ascii="Open Sans" w:eastAsia="Times New Roman" w:hAnsi="Open Sans" w:cs="Times New Roman"/>
          <w:color w:val="12302E"/>
          <w:sz w:val="23"/>
          <w:szCs w:val="23"/>
        </w:rPr>
        <w:t>, 98% documented vaccinated</w:t>
      </w:r>
    </w:p>
    <w:p w14:paraId="35E11C08"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1990 </w:t>
      </w:r>
      <w:hyperlink r:id="rId13" w:history="1">
        <w:r w:rsidRPr="00D31744">
          <w:rPr>
            <w:rFonts w:ascii="Open Sans" w:eastAsia="Times New Roman" w:hAnsi="Open Sans" w:cs="Times New Roman"/>
            <w:color w:val="9B183D"/>
            <w:sz w:val="23"/>
            <w:szCs w:val="23"/>
            <w:u w:val="single"/>
          </w:rPr>
          <w:t>Measles vaccine failure in Madison, Wisconsin</w:t>
        </w:r>
      </w:hyperlink>
      <w:r w:rsidRPr="00D31744">
        <w:rPr>
          <w:rFonts w:ascii="Open Sans" w:eastAsia="Times New Roman" w:hAnsi="Open Sans" w:cs="Times New Roman"/>
          <w:color w:val="12302E"/>
          <w:sz w:val="23"/>
          <w:szCs w:val="23"/>
        </w:rPr>
        <w:t>, twice vaccinated population.</w:t>
      </w:r>
    </w:p>
    <w:p w14:paraId="17FD2B43"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1991 </w:t>
      </w:r>
      <w:hyperlink r:id="rId14" w:history="1">
        <w:r w:rsidRPr="00D31744">
          <w:rPr>
            <w:rFonts w:ascii="Open Sans" w:eastAsia="Times New Roman" w:hAnsi="Open Sans" w:cs="Times New Roman"/>
            <w:color w:val="9B183D"/>
            <w:sz w:val="23"/>
            <w:szCs w:val="23"/>
            <w:u w:val="single"/>
          </w:rPr>
          <w:t>Measles outbreak in 31 schools</w:t>
        </w:r>
      </w:hyperlink>
      <w:r w:rsidRPr="00D31744">
        <w:rPr>
          <w:rFonts w:ascii="Open Sans" w:eastAsia="Times New Roman" w:hAnsi="Open Sans" w:cs="Times New Roman"/>
          <w:color w:val="12302E"/>
          <w:sz w:val="23"/>
          <w:szCs w:val="23"/>
        </w:rPr>
        <w:t> in Ontario, Canada</w:t>
      </w:r>
    </w:p>
    <w:p w14:paraId="66716056"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1994 </w:t>
      </w:r>
      <w:hyperlink r:id="rId15" w:history="1">
        <w:r w:rsidRPr="00D31744">
          <w:rPr>
            <w:rFonts w:ascii="Open Sans" w:eastAsia="Times New Roman" w:hAnsi="Open Sans" w:cs="Times New Roman"/>
            <w:color w:val="9B183D"/>
            <w:sz w:val="23"/>
            <w:szCs w:val="23"/>
            <w:u w:val="single"/>
          </w:rPr>
          <w:t>Mumps outbreak in Netherlands in highly vaccinated</w:t>
        </w:r>
      </w:hyperlink>
      <w:r w:rsidRPr="00D31744">
        <w:rPr>
          <w:rFonts w:ascii="Open Sans" w:eastAsia="Times New Roman" w:hAnsi="Open Sans" w:cs="Times New Roman"/>
          <w:color w:val="12302E"/>
          <w:sz w:val="23"/>
          <w:szCs w:val="23"/>
        </w:rPr>
        <w:t> student population</w:t>
      </w:r>
    </w:p>
    <w:p w14:paraId="2689A985"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1995 </w:t>
      </w:r>
      <w:hyperlink r:id="rId16" w:history="1">
        <w:r w:rsidRPr="00D31744">
          <w:rPr>
            <w:rFonts w:ascii="Open Sans" w:eastAsia="Times New Roman" w:hAnsi="Open Sans" w:cs="Times New Roman"/>
            <w:color w:val="9B183D"/>
            <w:sz w:val="23"/>
            <w:szCs w:val="23"/>
            <w:u w:val="single"/>
          </w:rPr>
          <w:t>Mumps outbreak in a highly vaccinated school population</w:t>
        </w:r>
      </w:hyperlink>
      <w:r w:rsidRPr="00D31744">
        <w:rPr>
          <w:rFonts w:ascii="Open Sans" w:eastAsia="Times New Roman" w:hAnsi="Open Sans" w:cs="Times New Roman"/>
          <w:color w:val="12302E"/>
          <w:sz w:val="23"/>
          <w:szCs w:val="23"/>
        </w:rPr>
        <w:t>. Evidence for large-scale vaccination failure.</w:t>
      </w:r>
    </w:p>
    <w:p w14:paraId="0A392AD6"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1996 Measles outbreak </w:t>
      </w:r>
      <w:hyperlink r:id="rId17" w:history="1">
        <w:r w:rsidRPr="00D31744">
          <w:rPr>
            <w:rFonts w:ascii="Open Sans" w:eastAsia="Times New Roman" w:hAnsi="Open Sans" w:cs="Times New Roman"/>
            <w:color w:val="9B183D"/>
            <w:sz w:val="23"/>
            <w:szCs w:val="23"/>
            <w:u w:val="single"/>
          </w:rPr>
          <w:t>in Toronto secondary school population, twice vaccinated</w:t>
        </w:r>
      </w:hyperlink>
      <w:r w:rsidRPr="00D31744">
        <w:rPr>
          <w:rFonts w:ascii="Open Sans" w:eastAsia="Times New Roman" w:hAnsi="Open Sans" w:cs="Times New Roman"/>
          <w:color w:val="12302E"/>
          <w:sz w:val="23"/>
          <w:szCs w:val="23"/>
        </w:rPr>
        <w:t>.</w:t>
      </w:r>
    </w:p>
    <w:p w14:paraId="4E2D0D36" w14:textId="77777777" w:rsidR="00D31744" w:rsidRPr="00D31744" w:rsidRDefault="008365F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hyperlink r:id="rId18" w:history="1">
        <w:r w:rsidR="00D31744" w:rsidRPr="00D31744">
          <w:rPr>
            <w:rFonts w:ascii="Open Sans" w:eastAsia="Times New Roman" w:hAnsi="Open Sans" w:cs="Times New Roman"/>
            <w:color w:val="9B183D"/>
            <w:sz w:val="23"/>
            <w:szCs w:val="23"/>
            <w:u w:val="single"/>
          </w:rPr>
          <w:t>1998 Varicella outbreaks</w:t>
        </w:r>
      </w:hyperlink>
      <w:r w:rsidR="00D31744" w:rsidRPr="00D31744">
        <w:rPr>
          <w:rFonts w:ascii="Open Sans" w:eastAsia="Times New Roman" w:hAnsi="Open Sans" w:cs="Times New Roman"/>
          <w:color w:val="12302E"/>
          <w:sz w:val="23"/>
          <w:szCs w:val="23"/>
        </w:rPr>
        <w:t> after the vaccine</w:t>
      </w:r>
    </w:p>
    <w:p w14:paraId="3160B6AC"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1998 Measles transmission </w:t>
      </w:r>
      <w:hyperlink r:id="rId19" w:history="1">
        <w:r w:rsidRPr="00D31744">
          <w:rPr>
            <w:rFonts w:ascii="Open Sans" w:eastAsia="Times New Roman" w:hAnsi="Open Sans" w:cs="Times New Roman"/>
            <w:color w:val="9B183D"/>
            <w:sz w:val="23"/>
            <w:szCs w:val="23"/>
            <w:u w:val="single"/>
          </w:rPr>
          <w:t>in Anchorage, Alaska</w:t>
        </w:r>
      </w:hyperlink>
    </w:p>
    <w:p w14:paraId="664CA718"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1996 Pertussis outbreak </w:t>
      </w:r>
      <w:hyperlink r:id="rId20" w:history="1">
        <w:r w:rsidRPr="00D31744">
          <w:rPr>
            <w:rFonts w:ascii="Open Sans" w:eastAsia="Times New Roman" w:hAnsi="Open Sans" w:cs="Times New Roman"/>
            <w:color w:val="9B183D"/>
            <w:sz w:val="23"/>
            <w:szCs w:val="23"/>
            <w:u w:val="single"/>
          </w:rPr>
          <w:t>in Vermont school population</w:t>
        </w:r>
      </w:hyperlink>
    </w:p>
    <w:p w14:paraId="25B32FEB"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lastRenderedPageBreak/>
        <w:t>1990 Measles </w:t>
      </w:r>
      <w:hyperlink r:id="rId21" w:history="1">
        <w:r w:rsidRPr="00D31744">
          <w:rPr>
            <w:rFonts w:ascii="Open Sans" w:eastAsia="Times New Roman" w:hAnsi="Open Sans" w:cs="Times New Roman"/>
            <w:color w:val="9B183D"/>
            <w:sz w:val="23"/>
            <w:szCs w:val="23"/>
            <w:u w:val="single"/>
          </w:rPr>
          <w:t>vaccine failure in highly vaccinated population </w:t>
        </w:r>
      </w:hyperlink>
    </w:p>
    <w:p w14:paraId="664208EF"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8365F4">
        <w:rPr>
          <w:rFonts w:ascii="Open Sans" w:eastAsia="Times New Roman" w:hAnsi="Open Sans" w:cs="Times New Roman"/>
          <w:color w:val="12302E"/>
          <w:sz w:val="23"/>
          <w:szCs w:val="23"/>
          <w:highlight w:val="yellow"/>
        </w:rPr>
        <w:t>1991 Mumps outbreak in</w:t>
      </w:r>
      <w:r w:rsidRPr="00D31744">
        <w:rPr>
          <w:rFonts w:ascii="Open Sans" w:eastAsia="Times New Roman" w:hAnsi="Open Sans" w:cs="Times New Roman"/>
          <w:color w:val="12302E"/>
          <w:sz w:val="23"/>
          <w:szCs w:val="23"/>
        </w:rPr>
        <w:t> </w:t>
      </w:r>
      <w:hyperlink r:id="rId22" w:history="1">
        <w:r w:rsidRPr="00D31744">
          <w:rPr>
            <w:rFonts w:ascii="Open Sans" w:eastAsia="Times New Roman" w:hAnsi="Open Sans" w:cs="Times New Roman"/>
            <w:color w:val="9B183D"/>
            <w:sz w:val="23"/>
            <w:szCs w:val="23"/>
            <w:u w:val="single"/>
          </w:rPr>
          <w:t>Tennessee highly vaccinated school population</w:t>
        </w:r>
      </w:hyperlink>
    </w:p>
    <w:p w14:paraId="0E5DAC5E"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8365F4">
        <w:rPr>
          <w:rFonts w:ascii="Open Sans" w:eastAsia="Times New Roman" w:hAnsi="Open Sans" w:cs="Times New Roman"/>
          <w:color w:val="12302E"/>
          <w:sz w:val="23"/>
          <w:szCs w:val="23"/>
          <w:highlight w:val="yellow"/>
        </w:rPr>
        <w:t>2011 Largest</w:t>
      </w:r>
      <w:r w:rsidRPr="00D31744">
        <w:rPr>
          <w:rFonts w:ascii="Open Sans" w:eastAsia="Times New Roman" w:hAnsi="Open Sans" w:cs="Times New Roman"/>
          <w:color w:val="12302E"/>
          <w:sz w:val="23"/>
          <w:szCs w:val="23"/>
        </w:rPr>
        <w:t> </w:t>
      </w:r>
      <w:hyperlink r:id="rId23" w:history="1">
        <w:r w:rsidRPr="00D31744">
          <w:rPr>
            <w:rFonts w:ascii="Open Sans" w:eastAsia="Times New Roman" w:hAnsi="Open Sans" w:cs="Times New Roman"/>
            <w:color w:val="9B183D"/>
            <w:sz w:val="23"/>
            <w:szCs w:val="23"/>
            <w:u w:val="single"/>
          </w:rPr>
          <w:t>measles outbreak in highly vaccinated population</w:t>
        </w:r>
      </w:hyperlink>
      <w:r w:rsidRPr="00D31744">
        <w:rPr>
          <w:rFonts w:ascii="Open Sans" w:eastAsia="Times New Roman" w:hAnsi="Open Sans" w:cs="Times New Roman"/>
          <w:color w:val="12302E"/>
          <w:sz w:val="23"/>
          <w:szCs w:val="23"/>
        </w:rPr>
        <w:t> in Quebec, Canada.</w:t>
      </w:r>
    </w:p>
    <w:p w14:paraId="3AAA4912" w14:textId="77777777" w:rsidR="00D31744" w:rsidRPr="00D31744" w:rsidRDefault="00D31744" w:rsidP="00D31744">
      <w:pPr>
        <w:numPr>
          <w:ilvl w:val="0"/>
          <w:numId w:val="1"/>
        </w:numPr>
        <w:shd w:val="clear" w:color="auto" w:fill="FFFFFF"/>
        <w:spacing w:before="100" w:beforeAutospacing="1" w:after="100" w:afterAutospacing="1" w:line="480" w:lineRule="auto"/>
        <w:rPr>
          <w:rFonts w:ascii="Open Sans" w:eastAsia="Times New Roman" w:hAnsi="Open Sans" w:cs="Times New Roman"/>
          <w:color w:val="12302E"/>
          <w:sz w:val="23"/>
          <w:szCs w:val="23"/>
        </w:rPr>
      </w:pPr>
      <w:r w:rsidRPr="00D31744">
        <w:rPr>
          <w:rFonts w:ascii="Open Sans" w:eastAsia="Times New Roman" w:hAnsi="Open Sans" w:cs="Times New Roman"/>
          <w:color w:val="12302E"/>
          <w:sz w:val="23"/>
          <w:szCs w:val="23"/>
        </w:rPr>
        <w:t>2015 Measles outbreak (unique virus) in </w:t>
      </w:r>
      <w:hyperlink r:id="rId24" w:history="1">
        <w:r w:rsidRPr="00D31744">
          <w:rPr>
            <w:rFonts w:ascii="Open Sans" w:eastAsia="Times New Roman" w:hAnsi="Open Sans" w:cs="Times New Roman"/>
            <w:color w:val="9B183D"/>
            <w:sz w:val="23"/>
            <w:szCs w:val="23"/>
            <w:u w:val="single"/>
          </w:rPr>
          <w:t>hig</w:t>
        </w:r>
        <w:bookmarkStart w:id="0" w:name="_GoBack"/>
        <w:bookmarkEnd w:id="0"/>
        <w:r w:rsidRPr="00D31744">
          <w:rPr>
            <w:rFonts w:ascii="Open Sans" w:eastAsia="Times New Roman" w:hAnsi="Open Sans" w:cs="Times New Roman"/>
            <w:color w:val="9B183D"/>
            <w:sz w:val="23"/>
            <w:szCs w:val="23"/>
            <w:u w:val="single"/>
          </w:rPr>
          <w:t>hly vaccinated Ontario population</w:t>
        </w:r>
      </w:hyperlink>
    </w:p>
    <w:p w14:paraId="31C216D9" w14:textId="77777777" w:rsidR="00D31744" w:rsidRPr="00D31744" w:rsidRDefault="00D31744" w:rsidP="00D31744">
      <w:pPr>
        <w:shd w:val="clear" w:color="auto" w:fill="FFFFFF"/>
        <w:spacing w:before="100" w:beforeAutospacing="1" w:after="100" w:afterAutospacing="1" w:line="480" w:lineRule="auto"/>
        <w:rPr>
          <w:rFonts w:ascii="Open Sans" w:hAnsi="Open Sans" w:cs="Times New Roman"/>
          <w:color w:val="12302E"/>
          <w:sz w:val="23"/>
          <w:szCs w:val="23"/>
        </w:rPr>
      </w:pPr>
      <w:r w:rsidRPr="00D31744">
        <w:rPr>
          <w:rFonts w:ascii="Open Sans" w:hAnsi="Open Sans" w:cs="Times New Roman"/>
          <w:color w:val="12302E"/>
          <w:sz w:val="23"/>
          <w:szCs w:val="23"/>
        </w:rPr>
        <w:t>Outbreaks do not discriminate by age or sex or by year. But they are more prevalent, with more serious side effects, among those who are vaccinated. Vaccines are the limiting factor in the spread of disease. According to the</w:t>
      </w:r>
      <w:hyperlink r:id="rId25" w:history="1">
        <w:r w:rsidRPr="00D31744">
          <w:rPr>
            <w:rFonts w:ascii="Open Sans" w:hAnsi="Open Sans" w:cs="Times New Roman"/>
            <w:color w:val="9B183D"/>
            <w:sz w:val="23"/>
            <w:szCs w:val="23"/>
            <w:u w:val="single"/>
          </w:rPr>
          <w:t> National Vaccine Information Center</w:t>
        </w:r>
      </w:hyperlink>
      <w:r w:rsidRPr="00D31744">
        <w:rPr>
          <w:rFonts w:ascii="Open Sans" w:hAnsi="Open Sans" w:cs="Times New Roman"/>
          <w:color w:val="12302E"/>
          <w:sz w:val="23"/>
          <w:szCs w:val="23"/>
        </w:rPr>
        <w:t>, as of March 31, 2018, there have been more than </w:t>
      </w:r>
      <w:hyperlink r:id="rId26" w:history="1">
        <w:r w:rsidRPr="00D31744">
          <w:rPr>
            <w:rFonts w:ascii="Open Sans" w:hAnsi="Open Sans" w:cs="Times New Roman"/>
            <w:color w:val="9B183D"/>
            <w:sz w:val="23"/>
            <w:szCs w:val="23"/>
            <w:u w:val="single"/>
          </w:rPr>
          <w:t>89,355</w:t>
        </w:r>
      </w:hyperlink>
      <w:r w:rsidRPr="00D31744">
        <w:rPr>
          <w:rFonts w:ascii="Open Sans" w:hAnsi="Open Sans" w:cs="Times New Roman"/>
          <w:color w:val="12302E"/>
          <w:sz w:val="23"/>
          <w:szCs w:val="23"/>
        </w:rPr>
        <w:t> reports of measles vaccine reactions, hospitalizations, injuries and deaths following measles vaccinations made to the federal Vaccine Adverse Events Reporting System (VAERS), including </w:t>
      </w:r>
      <w:hyperlink r:id="rId27" w:history="1">
        <w:r w:rsidRPr="00D31744">
          <w:rPr>
            <w:rFonts w:ascii="Open Sans" w:hAnsi="Open Sans" w:cs="Times New Roman"/>
            <w:color w:val="9B183D"/>
            <w:sz w:val="23"/>
            <w:szCs w:val="23"/>
            <w:u w:val="single"/>
          </w:rPr>
          <w:t>445</w:t>
        </w:r>
      </w:hyperlink>
      <w:r w:rsidRPr="00D31744">
        <w:rPr>
          <w:rFonts w:ascii="Open Sans" w:hAnsi="Open Sans" w:cs="Times New Roman"/>
          <w:color w:val="12302E"/>
          <w:sz w:val="23"/>
          <w:szCs w:val="23"/>
        </w:rPr>
        <w:t> related deaths, </w:t>
      </w:r>
      <w:hyperlink r:id="rId28" w:history="1">
        <w:r w:rsidRPr="00D31744">
          <w:rPr>
            <w:rFonts w:ascii="Open Sans" w:hAnsi="Open Sans" w:cs="Times New Roman"/>
            <w:color w:val="9B183D"/>
            <w:sz w:val="23"/>
            <w:szCs w:val="23"/>
            <w:u w:val="single"/>
          </w:rPr>
          <w:t>6,196</w:t>
        </w:r>
      </w:hyperlink>
      <w:r w:rsidRPr="00D31744">
        <w:rPr>
          <w:rFonts w:ascii="Open Sans" w:hAnsi="Open Sans" w:cs="Times New Roman"/>
          <w:color w:val="12302E"/>
          <w:sz w:val="23"/>
          <w:szCs w:val="23"/>
        </w:rPr>
        <w:t> hospitalizations, and </w:t>
      </w:r>
      <w:hyperlink r:id="rId29" w:history="1">
        <w:r w:rsidRPr="00D31744">
          <w:rPr>
            <w:rFonts w:ascii="Open Sans" w:hAnsi="Open Sans" w:cs="Times New Roman"/>
            <w:color w:val="9B183D"/>
            <w:sz w:val="23"/>
            <w:szCs w:val="23"/>
            <w:u w:val="single"/>
          </w:rPr>
          <w:t>1,657</w:t>
        </w:r>
      </w:hyperlink>
      <w:r w:rsidRPr="00D31744">
        <w:rPr>
          <w:rFonts w:ascii="Open Sans" w:hAnsi="Open Sans" w:cs="Times New Roman"/>
          <w:color w:val="12302E"/>
          <w:sz w:val="23"/>
          <w:szCs w:val="23"/>
        </w:rPr>
        <w:t> related disabilities. </w:t>
      </w:r>
      <w:hyperlink r:id="rId30" w:history="1">
        <w:r w:rsidRPr="00D31744">
          <w:rPr>
            <w:rFonts w:ascii="Open Sans" w:hAnsi="Open Sans" w:cs="Times New Roman"/>
            <w:color w:val="9B183D"/>
            <w:sz w:val="23"/>
            <w:szCs w:val="23"/>
            <w:u w:val="single"/>
          </w:rPr>
          <w:t>Over 60%</w:t>
        </w:r>
      </w:hyperlink>
      <w:r w:rsidRPr="00D31744">
        <w:rPr>
          <w:rFonts w:ascii="Open Sans" w:hAnsi="Open Sans" w:cs="Times New Roman"/>
          <w:color w:val="12302E"/>
          <w:sz w:val="23"/>
          <w:szCs w:val="23"/>
        </w:rPr>
        <w:t> of those adverse events occurred in children three years old and under.</w:t>
      </w:r>
    </w:p>
    <w:p w14:paraId="7DF35E77" w14:textId="77777777" w:rsidR="00D31744" w:rsidRPr="00D31744" w:rsidRDefault="00D31744" w:rsidP="00D31744">
      <w:pPr>
        <w:rPr>
          <w:rFonts w:ascii="Times New Roman" w:eastAsia="Times New Roman" w:hAnsi="Times New Roman" w:cs="Times New Roman"/>
          <w:sz w:val="20"/>
          <w:szCs w:val="20"/>
        </w:rPr>
      </w:pPr>
    </w:p>
    <w:p w14:paraId="7C7C010D" w14:textId="77777777" w:rsidR="003B0531" w:rsidRDefault="003B0531"/>
    <w:sectPr w:rsidR="003B0531" w:rsidSect="002C62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Roboto Condensed">
    <w:altName w:val="Times New Roman"/>
    <w:panose1 w:val="00000000000000000000"/>
    <w:charset w:val="00"/>
    <w:family w:val="roman"/>
    <w:notTrueType/>
    <w:pitch w:val="default"/>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0F48"/>
    <w:multiLevelType w:val="multilevel"/>
    <w:tmpl w:val="C7D8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4"/>
    <w:rsid w:val="000A4E85"/>
    <w:rsid w:val="002C625C"/>
    <w:rsid w:val="003B0531"/>
    <w:rsid w:val="008365F4"/>
    <w:rsid w:val="00AD22B3"/>
    <w:rsid w:val="00D31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45AF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31744"/>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1744"/>
    <w:rPr>
      <w:rFonts w:ascii="Times New Roman" w:hAnsi="Times New Roman" w:cs="Times New Roman"/>
      <w:b/>
      <w:bCs/>
    </w:rPr>
  </w:style>
  <w:style w:type="paragraph" w:styleId="NormalWeb">
    <w:name w:val="Normal (Web)"/>
    <w:basedOn w:val="Normal"/>
    <w:uiPriority w:val="99"/>
    <w:semiHidden/>
    <w:unhideWhenUsed/>
    <w:rsid w:val="00D31744"/>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D3174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31744"/>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1744"/>
    <w:rPr>
      <w:rFonts w:ascii="Times New Roman" w:hAnsi="Times New Roman" w:cs="Times New Roman"/>
      <w:b/>
      <w:bCs/>
    </w:rPr>
  </w:style>
  <w:style w:type="paragraph" w:styleId="NormalWeb">
    <w:name w:val="Normal (Web)"/>
    <w:basedOn w:val="Normal"/>
    <w:uiPriority w:val="99"/>
    <w:semiHidden/>
    <w:unhideWhenUsed/>
    <w:rsid w:val="00D31744"/>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D31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27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researchgate.net/publication/20245552_Patterns_of_Transmission_in_Measles_Outbreaks_in_the_United_States_1985-1986" TargetMode="External"/><Relationship Id="rId20" Type="http://schemas.openxmlformats.org/officeDocument/2006/relationships/hyperlink" Target="https://www.ncbi.nlm.nih.gov/pubmed/9310216" TargetMode="External"/><Relationship Id="rId21" Type="http://schemas.openxmlformats.org/officeDocument/2006/relationships/hyperlink" Target="http://www.ncbi.nlm.nih.gov/entrez/query.fcgi?cmd=Retrieve&amp;db=PubMed&amp;list_uids=2278542&amp;dopt=Abstract" TargetMode="External"/><Relationship Id="rId22" Type="http://schemas.openxmlformats.org/officeDocument/2006/relationships/hyperlink" Target="https://www.ncbi.nlm.nih.gov/pubmed/8277201" TargetMode="External"/><Relationship Id="rId23" Type="http://schemas.openxmlformats.org/officeDocument/2006/relationships/hyperlink" Target="https://www.ncbi.nlm.nih.gov/pubmed/23264672" TargetMode="External"/><Relationship Id="rId24" Type="http://schemas.openxmlformats.org/officeDocument/2006/relationships/hyperlink" Target="https://wwwnc.cdc.gov/eid/article/23/7/16-1145_article" TargetMode="External"/><Relationship Id="rId25" Type="http://schemas.openxmlformats.org/officeDocument/2006/relationships/hyperlink" Target="https://www.nvic.org/vaccines-and-diseases/measles/measles-vaccine-injury-death.aspx" TargetMode="External"/><Relationship Id="rId26" Type="http://schemas.openxmlformats.org/officeDocument/2006/relationships/hyperlink" Target="http://www.medalerts.org/vaersdb/findfield.php?TABLE=ON&amp;GROUP1=CAT&amp;GROUP2=AGE&amp;EVENTS=ON&amp;VAX%5b%5d=MEA&amp;VAX%5b%5d=MER&amp;VAX%5b%5d=MM&amp;VAX%5b%5d=MMR&amp;VAX%5b%5d=MMRV&amp;VAXTYPES%5b%5d=Measles&amp;SUB_YEAR_HIGH=2018&amp;SUB_MONTH_HIGH=03" TargetMode="External"/><Relationship Id="rId27" Type="http://schemas.openxmlformats.org/officeDocument/2006/relationships/hyperlink" Target="http://www.medalerts.org/vaersdb/findfield.php?TABLE=ON&amp;GROUP1=CAT&amp;GROUP2=AGE&amp;EVENTS=ON&amp;VAX%5b%5d=MEA&amp;VAX%5b%5d=MER&amp;VAX%5b%5d=MM&amp;VAX%5b%5d=MMR&amp;VAX%5b%5d=MMRV&amp;VAXTYPES%5b%5d=Measles&amp;SUB_YEAR_HIGH=2018&amp;SUB_MONTH_HIGH=03" TargetMode="External"/><Relationship Id="rId28" Type="http://schemas.openxmlformats.org/officeDocument/2006/relationships/hyperlink" Target="http://www.medalerts.org/vaersdb/findfield.php?TABLE=ON&amp;GROUP1=CAT&amp;GROUP2=AGE&amp;EVENTS=ON&amp;VAX%5b%5d=MEA&amp;VAX%5b%5d=MER&amp;VAX%5b%5d=MM&amp;VAX%5b%5d=MMR&amp;VAX%5b%5d=MMRV&amp;VAXTYPES%5b%5d=Measles&amp;SUB_YEAR_HIGH=2018&amp;SUB_MONTH_HIGH=03" TargetMode="External"/><Relationship Id="rId29" Type="http://schemas.openxmlformats.org/officeDocument/2006/relationships/hyperlink" Target="http://www.medalerts.org/vaersdb/findfield.php?TABLE=ON&amp;GROUP1=CAT&amp;GROUP2=AGE&amp;EVENTS=ON&amp;VAX%5b%5d=MEA&amp;VAX%5b%5d=MER&amp;VAX%5b%5d=MM&amp;VAX%5b%5d=MMR&amp;VAX%5b%5d=MMRV&amp;VAXTYPES%5b%5d=Measles&amp;SUB_YEAR_HIGH=2018&amp;SUB_MONTH_HIGH=03" TargetMode="External"/><Relationship Id="rId30" Type="http://schemas.openxmlformats.org/officeDocument/2006/relationships/hyperlink" Target="http://www.medalerts.org/vaersdb/findfield.php?TABLE=ON&amp;GROUP1=CAT&amp;GROUP2=AGE&amp;EVENTS=ON&amp;VAX%5b%5d=MEA&amp;VAX%5b%5d=MER&amp;VAX%5b%5d=MM&amp;VAX%5b%5d=MMR&amp;VAX%5b%5d=MMRV&amp;VAXTYPES%5b%5d=Measles&amp;SERIOUS=ON&amp;SUB_YEAR_HIGH=2018&amp;SUB_MONTH_HIGH=03"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ncbi.nlm.nih.gov/pubmed/4014205" TargetMode="External"/><Relationship Id="rId11" Type="http://schemas.openxmlformats.org/officeDocument/2006/relationships/hyperlink" Target="https://www.ncbi.nlm.nih.gov/pubmed/3826461" TargetMode="External"/><Relationship Id="rId12" Type="http://schemas.openxmlformats.org/officeDocument/2006/relationships/hyperlink" Target="https://www.ncbi.nlm.nih.gov/pubmed/8277201" TargetMode="External"/><Relationship Id="rId13" Type="http://schemas.openxmlformats.org/officeDocument/2006/relationships/hyperlink" Target="https://www.ncbi.nlm.nih.gov/pubmed/2278542" TargetMode="External"/><Relationship Id="rId14" Type="http://schemas.openxmlformats.org/officeDocument/2006/relationships/hyperlink" Target="https://www.ncbi.nlm.nih.gov/pubmed/8137189" TargetMode="External"/><Relationship Id="rId15" Type="http://schemas.openxmlformats.org/officeDocument/2006/relationships/hyperlink" Target="https://www.ncbi.nlm.nih.gov/pubmed/20188683" TargetMode="External"/><Relationship Id="rId16" Type="http://schemas.openxmlformats.org/officeDocument/2006/relationships/hyperlink" Target="https://www.ncbi.nlm.nih.gov/pubmed/7795768" TargetMode="External"/><Relationship Id="rId17" Type="http://schemas.openxmlformats.org/officeDocument/2006/relationships/hyperlink" Target="https://www.ncbi.nlm.nih.gov/pubmed/8943928?dopt=Abstract" TargetMode="External"/><Relationship Id="rId18" Type="http://schemas.openxmlformats.org/officeDocument/2006/relationships/hyperlink" Target="http://pediatrics.aappublications.org/content/104/3/561" TargetMode="External"/><Relationship Id="rId19" Type="http://schemas.openxmlformats.org/officeDocument/2006/relationships/hyperlink" Target="https://www.ncbi.nlm.nih.gov/pubmed/9921727?dopt=Abstrac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cbi.nlm.nih.gov/pmc/articles/PMC172858/" TargetMode="External"/><Relationship Id="rId7" Type="http://schemas.openxmlformats.org/officeDocument/2006/relationships/hyperlink" Target="https://www.ncbi.nlm.nih.gov/pubmed/65732" TargetMode="External"/><Relationship Id="rId8" Type="http://schemas.openxmlformats.org/officeDocument/2006/relationships/hyperlink" Target="https://www.ncbi.nlm.nih.gov/pubmed/6427582?dopt=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691</Words>
  <Characters>3943</Characters>
  <Application>Microsoft Macintosh Word</Application>
  <DocSecurity>0</DocSecurity>
  <Lines>32</Lines>
  <Paragraphs>9</Paragraphs>
  <ScaleCrop>false</ScaleCrop>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Tenpenny</dc:creator>
  <cp:keywords/>
  <dc:description/>
  <cp:lastModifiedBy>Sherri Tenpenny</cp:lastModifiedBy>
  <cp:revision>2</cp:revision>
  <dcterms:created xsi:type="dcterms:W3CDTF">2019-01-17T23:49:00Z</dcterms:created>
  <dcterms:modified xsi:type="dcterms:W3CDTF">2019-01-24T18:54:00Z</dcterms:modified>
</cp:coreProperties>
</file>